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6A7" w:rsidRDefault="0096061C">
      <w:pPr>
        <w:rPr>
          <w:sz w:val="0"/>
          <w:szCs w:val="0"/>
        </w:rPr>
      </w:pPr>
      <w:r w:rsidRPr="0096061C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-186690</wp:posOffset>
            </wp:positionH>
            <wp:positionV relativeFrom="page">
              <wp:posOffset>381000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131\Этнография народов Росс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131\Этнография народов Росс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  <w:r w:rsidRPr="0096061C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-186690</wp:posOffset>
            </wp:positionH>
            <wp:positionV relativeFrom="page">
              <wp:posOffset>361950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526\Этнография народов Росс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526\Этнография народов Росс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</w:p>
    <w:p w:rsidR="0096061C" w:rsidRDefault="0096061C">
      <w:pPr>
        <w:rPr>
          <w:sz w:val="0"/>
          <w:szCs w:val="0"/>
        </w:rPr>
      </w:pPr>
    </w:p>
    <w:p w:rsidR="003C26A7" w:rsidRDefault="009606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8"/>
        <w:gridCol w:w="1489"/>
        <w:gridCol w:w="1750"/>
        <w:gridCol w:w="4794"/>
        <w:gridCol w:w="976"/>
      </w:tblGrid>
      <w:tr w:rsidR="003C26A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C26A7" w:rsidRDefault="003C26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C26A7" w:rsidRPr="00A078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C26A7" w:rsidRPr="00A07873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«Этнография народов России» в системе педагогического образования состоит в формировании систематизированных знаний о месте этнологии в системе гуманитарного знания, об основных процессах и теориях этнологии, этнографической карты РФ,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3C2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C2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изучитьосновныетеорииэтнологии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современные подходы к проблемам этногенеза;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антропологическую и лингвистическую классификацию народов РФ;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знания о материальной и духовной культуре народов РФ;</w:t>
            </w:r>
          </w:p>
        </w:tc>
      </w:tr>
      <w:tr w:rsidR="003C26A7" w:rsidRPr="00A078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3C26A7" w:rsidRPr="00A07873">
        <w:trPr>
          <w:trHeight w:hRule="exact" w:val="277"/>
        </w:trPr>
        <w:tc>
          <w:tcPr>
            <w:tcW w:w="766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</w:tr>
      <w:tr w:rsidR="003C26A7" w:rsidRPr="00A078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C26A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C26A7" w:rsidRPr="00A078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C2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3C26A7" w:rsidRPr="00A07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3C2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АктуальныевопросыисторииРоссии</w:t>
            </w:r>
            <w:proofErr w:type="spellEnd"/>
          </w:p>
        </w:tc>
      </w:tr>
      <w:tr w:rsidR="003C26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3C26A7">
        <w:trPr>
          <w:trHeight w:hRule="exact" w:val="277"/>
        </w:trPr>
        <w:tc>
          <w:tcPr>
            <w:tcW w:w="766" w:type="dxa"/>
          </w:tcPr>
          <w:p w:rsidR="003C26A7" w:rsidRDefault="003C26A7"/>
        </w:tc>
        <w:tc>
          <w:tcPr>
            <w:tcW w:w="511" w:type="dxa"/>
          </w:tcPr>
          <w:p w:rsidR="003C26A7" w:rsidRDefault="003C26A7"/>
        </w:tc>
        <w:tc>
          <w:tcPr>
            <w:tcW w:w="1560" w:type="dxa"/>
          </w:tcPr>
          <w:p w:rsidR="003C26A7" w:rsidRDefault="003C26A7"/>
        </w:tc>
        <w:tc>
          <w:tcPr>
            <w:tcW w:w="1844" w:type="dxa"/>
          </w:tcPr>
          <w:p w:rsidR="003C26A7" w:rsidRDefault="003C26A7"/>
        </w:tc>
        <w:tc>
          <w:tcPr>
            <w:tcW w:w="5104" w:type="dxa"/>
          </w:tcPr>
          <w:p w:rsidR="003C26A7" w:rsidRDefault="003C26A7"/>
        </w:tc>
        <w:tc>
          <w:tcPr>
            <w:tcW w:w="993" w:type="dxa"/>
          </w:tcPr>
          <w:p w:rsidR="003C26A7" w:rsidRDefault="003C26A7"/>
        </w:tc>
      </w:tr>
      <w:tr w:rsidR="003C26A7" w:rsidRPr="00A0787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26A7" w:rsidRPr="00A0787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этногенез народов РФ; специфику материальной и духовной культуры народов РФ; географическую, лингвистическую и антропологическую классификацию народов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роцесс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историко-культурного развития человека и человечества;</w:t>
            </w:r>
          </w:p>
        </w:tc>
      </w:tr>
      <w:tr w:rsidR="003C26A7" w:rsidRPr="00A078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народов РФ; специфику материальной и духовной культуры народов РФ;</w:t>
            </w:r>
          </w:p>
        </w:tc>
      </w:tr>
      <w:tr w:rsidR="003C26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этногенезнародов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РФ;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соотнести конкретные обычаи, традиции и ритуалы с природно-географическими и социальными условиями жизни народов, их хозяйственной деятельностью; выявлять общие черты в материальной и духовной культуре народов РФ, их межэтнические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контакты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пределять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ценность того или иного исторического или культурного факта или явления;</w:t>
            </w:r>
          </w:p>
        </w:tc>
      </w:tr>
      <w:tr w:rsidR="003C26A7" w:rsidRPr="00A0787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соотнести конкретные обычаи, традиции и ритуалы с природно-географическими и социальными условиями жизни народов, их хозяйственной деятельностью; выявлять общие черты в материальной и духовной культуре народов РФ, их межэтнические контакты;</w:t>
            </w:r>
          </w:p>
        </w:tc>
      </w:tr>
      <w:tr w:rsidR="003C26A7" w:rsidRPr="00A078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в материальной и духовной культуре народов РФ, их межэтнические контакты;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 этнографическими понятиями и терминами; навыками бережного отношения к культурному наследию и человеку;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 этнографическими понятиями и терминами;</w:t>
            </w:r>
          </w:p>
        </w:tc>
      </w:tr>
      <w:tr w:rsidR="003C26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этнографическимипонятиями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26A7" w:rsidRPr="00A0787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 основные социально-философские концепции и соответствующую проблематику;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</w:t>
            </w:r>
          </w:p>
        </w:tc>
      </w:tr>
      <w:tr w:rsidR="003C26A7" w:rsidRPr="00A078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</w:t>
            </w:r>
          </w:p>
        </w:tc>
      </w:tr>
    </w:tbl>
    <w:p w:rsidR="003C26A7" w:rsidRPr="0096061C" w:rsidRDefault="0096061C">
      <w:pPr>
        <w:rPr>
          <w:sz w:val="0"/>
          <w:szCs w:val="0"/>
          <w:lang w:val="ru-RU"/>
        </w:rPr>
      </w:pPr>
      <w:r w:rsidRPr="009606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81"/>
        <w:gridCol w:w="3237"/>
        <w:gridCol w:w="4804"/>
        <w:gridCol w:w="978"/>
      </w:tblGrid>
      <w:tr w:rsidR="003C26A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3C26A7" w:rsidRDefault="003C26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 самостоятельно анализировать различные социальные проблемы с использованием философской терминологии и философских подходов;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</w:t>
            </w:r>
          </w:p>
        </w:tc>
      </w:tr>
      <w:tr w:rsidR="003C26A7" w:rsidRPr="00A078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 конструктивной критике и самокритике; 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3C26A7" w:rsidRPr="00A078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</w:t>
            </w:r>
          </w:p>
        </w:tc>
      </w:tr>
      <w:tr w:rsidR="003C26A7" w:rsidRPr="00A07873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 основные положения социально-культурной деятельности в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сфере государственной социально-культурной политики; существующую систему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культрно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просветительских учреждений, выступающих в качестве субъектов социально-культурной политики;</w:t>
            </w:r>
          </w:p>
        </w:tc>
      </w:tr>
      <w:tr w:rsidR="003C26A7" w:rsidRPr="00A0787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социально-культурной деятельности в сфере государственной социально-культурной политики; существующую систему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культрно-просветительских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учреждений, выступающих в качестве субъектов социально-культурной политики;</w:t>
            </w:r>
          </w:p>
        </w:tc>
      </w:tr>
      <w:tr w:rsidR="003C26A7" w:rsidRPr="00A078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навыки реализации культурно-просветительских программ в учреждениях культуры, искусства, образования, туризма; применять навыки реализации культурно-просветительских программ в учреждениях культуры, искусства, образования, туризма с учетом специфики их нормативно-правового, информационного ресурсов;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навыки реализации культурно-просветительских программ в учреждениях культуры, искусства, образования, туризма с учетом специфики их нормативно-правового, информационного ресурсов;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навыки реализации культурно-просветительских программ в учреждениях культуры, искусства, образования, туризма;</w:t>
            </w:r>
          </w:p>
        </w:tc>
      </w:tr>
      <w:tr w:rsidR="003C26A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 готовностью к участию в реализации культурно-просветительских программ в учреждениях и организациях социально-культурной сферы; навыками профессионального взаимодействия с участниками культурно-просветительской деятельности;</w:t>
            </w:r>
          </w:p>
        </w:tc>
      </w:tr>
      <w:tr w:rsidR="003C26A7" w:rsidRPr="00A078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профессионального взаимодействия с участниками культурно-просветительской деятельности;</w:t>
            </w:r>
          </w:p>
        </w:tc>
      </w:tr>
      <w:tr w:rsidR="003C26A7" w:rsidRPr="00A078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 готовностью к участию в реализации культурно-просветительских программ в учреждениях и организациях социально-культурной сферы;</w:t>
            </w:r>
          </w:p>
        </w:tc>
      </w:tr>
      <w:tr w:rsidR="003C26A7" w:rsidRPr="00A0787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C26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этногенезнародов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материальной и духовной культуры народов РФ;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географическую, лингвистическую и антропологическую классификацию народов РФ;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</w:t>
            </w:r>
          </w:p>
        </w:tc>
      </w:tr>
      <w:tr w:rsidR="003C26A7" w:rsidRPr="00A078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развития и функционирование современного культурного пространства;</w:t>
            </w:r>
          </w:p>
        </w:tc>
      </w:tr>
      <w:tr w:rsidR="003C26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соотнести конкретные обычаи, традиции и ритуалы с природно-географическими и социальными условиями жизни народов, их хозяйственной деятельностью;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в материальной и духовной культуре народов РФ, их межэтнические контакты;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3C26A7" w:rsidRPr="00A078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навыки реализации культурно-просветительских программ в учреждениях культуры, искусства, образования, туризма;</w:t>
            </w:r>
          </w:p>
        </w:tc>
      </w:tr>
      <w:tr w:rsidR="003C26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</w:t>
            </w:r>
          </w:p>
        </w:tc>
      </w:tr>
    </w:tbl>
    <w:p w:rsidR="003C26A7" w:rsidRPr="0096061C" w:rsidRDefault="0096061C">
      <w:pPr>
        <w:rPr>
          <w:sz w:val="0"/>
          <w:szCs w:val="0"/>
          <w:lang w:val="ru-RU"/>
        </w:rPr>
      </w:pPr>
      <w:r w:rsidRPr="009606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07"/>
        <w:gridCol w:w="3315"/>
        <w:gridCol w:w="919"/>
        <w:gridCol w:w="668"/>
        <w:gridCol w:w="1080"/>
        <w:gridCol w:w="1209"/>
        <w:gridCol w:w="642"/>
        <w:gridCol w:w="368"/>
        <w:gridCol w:w="953"/>
      </w:tblGrid>
      <w:tr w:rsidR="003C26A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3C26A7" w:rsidRDefault="003C26A7"/>
        </w:tc>
        <w:tc>
          <w:tcPr>
            <w:tcW w:w="710" w:type="dxa"/>
          </w:tcPr>
          <w:p w:rsidR="003C26A7" w:rsidRDefault="003C26A7"/>
        </w:tc>
        <w:tc>
          <w:tcPr>
            <w:tcW w:w="1135" w:type="dxa"/>
          </w:tcPr>
          <w:p w:rsidR="003C26A7" w:rsidRDefault="003C26A7"/>
        </w:tc>
        <w:tc>
          <w:tcPr>
            <w:tcW w:w="1277" w:type="dxa"/>
          </w:tcPr>
          <w:p w:rsidR="003C26A7" w:rsidRDefault="003C26A7"/>
        </w:tc>
        <w:tc>
          <w:tcPr>
            <w:tcW w:w="710" w:type="dxa"/>
          </w:tcPr>
          <w:p w:rsidR="003C26A7" w:rsidRDefault="003C26A7"/>
        </w:tc>
        <w:tc>
          <w:tcPr>
            <w:tcW w:w="426" w:type="dxa"/>
          </w:tcPr>
          <w:p w:rsidR="003C26A7" w:rsidRDefault="003C26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C26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этнографическимипонятиями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</w:t>
            </w:r>
          </w:p>
        </w:tc>
      </w:tr>
      <w:tr w:rsidR="003C26A7" w:rsidRPr="00A078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профессионального взаимодействия с участниками культурно-просветительской деятельности;</w:t>
            </w:r>
          </w:p>
        </w:tc>
      </w:tr>
      <w:tr w:rsidR="003C26A7" w:rsidRPr="00A07873">
        <w:trPr>
          <w:trHeight w:hRule="exact" w:val="277"/>
        </w:trPr>
        <w:tc>
          <w:tcPr>
            <w:tcW w:w="766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C26A7" w:rsidRPr="0096061C" w:rsidRDefault="003C26A7">
            <w:pPr>
              <w:rPr>
                <w:lang w:val="ru-RU"/>
              </w:rPr>
            </w:pPr>
          </w:p>
        </w:tc>
      </w:tr>
      <w:tr w:rsidR="003C26A7" w:rsidRPr="00A0787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C26A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C26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Предмет и задачи дисциплины.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Общаяхарактеристиканародов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РФ.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RPr="00A078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этнологии.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="0096061C"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="0096061C"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Pr="00A07873" w:rsidRDefault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3C26A7">
            <w:pPr>
              <w:rPr>
                <w:lang w:val="ru-RU"/>
              </w:rPr>
            </w:pPr>
          </w:p>
        </w:tc>
      </w:tr>
      <w:tr w:rsidR="003C26A7" w:rsidRPr="00A078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этнологии. Теории этногенеза. /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3C26A7">
            <w:pPr>
              <w:rPr>
                <w:lang w:val="ru-RU"/>
              </w:rPr>
            </w:pPr>
          </w:p>
        </w:tc>
      </w:tr>
      <w:tr w:rsidR="003C2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A07873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Видыклассификацийэтн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Этнолингвистическая и антропологическая характеристика народов мира.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RPr="00A078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Этнографическая характеристика народов РФ.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</w:tr>
      <w:tr w:rsidR="003C2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Историко-культурные группы русских. /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Русские: материальная и духовная культура.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RPr="00A078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Этнографическая характеристика народов Поволжья.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</w:tr>
      <w:tr w:rsidR="003C26A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Этнографическая характеристики финно-угорских народов Поволжья.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Чуваши, татары, башкиры, калмыки: этногенез, материальная и духовная культура. /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RPr="00A078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Этнография коренных и малых народов Сибири и Севера.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</w:tr>
      <w:tr w:rsidR="003C2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особенностей материальной и духовной культуры народов Сибири и Сервера. /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Этногенез, жилище, хозяйственная деятельность, одежда, традиции, обряды, фольклор коренных народов Сибири и Севера.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RPr="00A0787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Этнография народов Северного Кавказа.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3C26A7">
            <w:pPr>
              <w:rPr>
                <w:lang w:val="ru-RU"/>
              </w:rPr>
            </w:pPr>
          </w:p>
        </w:tc>
      </w:tr>
    </w:tbl>
    <w:p w:rsidR="003C26A7" w:rsidRPr="0096061C" w:rsidRDefault="0096061C">
      <w:pPr>
        <w:rPr>
          <w:sz w:val="0"/>
          <w:szCs w:val="0"/>
          <w:lang w:val="ru-RU"/>
        </w:rPr>
      </w:pPr>
      <w:r w:rsidRPr="0096061C">
        <w:rPr>
          <w:lang w:val="ru-RU"/>
        </w:rPr>
        <w:br w:type="page"/>
      </w: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/>
      </w:tblPr>
      <w:tblGrid>
        <w:gridCol w:w="683"/>
        <w:gridCol w:w="259"/>
        <w:gridCol w:w="1644"/>
        <w:gridCol w:w="1738"/>
        <w:gridCol w:w="861"/>
        <w:gridCol w:w="626"/>
        <w:gridCol w:w="1019"/>
        <w:gridCol w:w="680"/>
        <w:gridCol w:w="580"/>
        <w:gridCol w:w="718"/>
        <w:gridCol w:w="403"/>
        <w:gridCol w:w="975"/>
      </w:tblGrid>
      <w:tr w:rsidR="003C26A7" w:rsidTr="00C14464">
        <w:trPr>
          <w:trHeight w:hRule="exact" w:val="416"/>
        </w:trPr>
        <w:tc>
          <w:tcPr>
            <w:tcW w:w="432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61" w:type="dxa"/>
          </w:tcPr>
          <w:p w:rsidR="003C26A7" w:rsidRDefault="003C26A7"/>
        </w:tc>
        <w:tc>
          <w:tcPr>
            <w:tcW w:w="626" w:type="dxa"/>
          </w:tcPr>
          <w:p w:rsidR="003C26A7" w:rsidRDefault="003C26A7"/>
        </w:tc>
        <w:tc>
          <w:tcPr>
            <w:tcW w:w="1019" w:type="dxa"/>
          </w:tcPr>
          <w:p w:rsidR="003C26A7" w:rsidRDefault="003C26A7"/>
        </w:tc>
        <w:tc>
          <w:tcPr>
            <w:tcW w:w="680" w:type="dxa"/>
          </w:tcPr>
          <w:p w:rsidR="003C26A7" w:rsidRDefault="003C26A7"/>
        </w:tc>
        <w:tc>
          <w:tcPr>
            <w:tcW w:w="580" w:type="dxa"/>
          </w:tcPr>
          <w:p w:rsidR="003C26A7" w:rsidRDefault="003C26A7"/>
        </w:tc>
        <w:tc>
          <w:tcPr>
            <w:tcW w:w="718" w:type="dxa"/>
          </w:tcPr>
          <w:p w:rsidR="003C26A7" w:rsidRDefault="003C26A7"/>
        </w:tc>
        <w:tc>
          <w:tcPr>
            <w:tcW w:w="403" w:type="dxa"/>
          </w:tcPr>
          <w:p w:rsidR="003C26A7" w:rsidRDefault="003C26A7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C26A7" w:rsidTr="00C14464">
        <w:trPr>
          <w:trHeight w:hRule="exact" w:val="1137"/>
        </w:trPr>
        <w:tc>
          <w:tcPr>
            <w:tcW w:w="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особенностей материальной и духовной культуры народов Серверного Кавказа. /Ср/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Tr="00C14464">
        <w:trPr>
          <w:trHeight w:hRule="exact" w:val="1137"/>
        </w:trPr>
        <w:tc>
          <w:tcPr>
            <w:tcW w:w="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Этногенез, жилище, хозяйственная деятельность, одежда, традиции, обряды, фольклор народов Северного Кавказа. /Ср/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Tr="00C14464">
        <w:trPr>
          <w:trHeight w:hRule="exact" w:val="697"/>
        </w:trPr>
        <w:tc>
          <w:tcPr>
            <w:tcW w:w="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873" w:rsidRPr="00A07873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Л2.4Л2.5</w:t>
            </w:r>
            <w:r w:rsidRPr="00A07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Л2.6</w:t>
            </w:r>
          </w:p>
          <w:p w:rsidR="003C26A7" w:rsidRDefault="00A07873" w:rsidP="00A078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</w:tr>
      <w:tr w:rsidR="003C26A7" w:rsidTr="00C14464">
        <w:trPr>
          <w:trHeight w:hRule="exact" w:val="277"/>
        </w:trPr>
        <w:tc>
          <w:tcPr>
            <w:tcW w:w="683" w:type="dxa"/>
          </w:tcPr>
          <w:p w:rsidR="003C26A7" w:rsidRDefault="003C26A7"/>
        </w:tc>
        <w:tc>
          <w:tcPr>
            <w:tcW w:w="259" w:type="dxa"/>
          </w:tcPr>
          <w:p w:rsidR="003C26A7" w:rsidRDefault="003C26A7"/>
        </w:tc>
        <w:tc>
          <w:tcPr>
            <w:tcW w:w="1644" w:type="dxa"/>
          </w:tcPr>
          <w:p w:rsidR="003C26A7" w:rsidRDefault="003C26A7"/>
        </w:tc>
        <w:tc>
          <w:tcPr>
            <w:tcW w:w="1738" w:type="dxa"/>
          </w:tcPr>
          <w:p w:rsidR="003C26A7" w:rsidRDefault="003C26A7"/>
        </w:tc>
        <w:tc>
          <w:tcPr>
            <w:tcW w:w="861" w:type="dxa"/>
          </w:tcPr>
          <w:p w:rsidR="003C26A7" w:rsidRDefault="003C26A7"/>
        </w:tc>
        <w:tc>
          <w:tcPr>
            <w:tcW w:w="626" w:type="dxa"/>
          </w:tcPr>
          <w:p w:rsidR="003C26A7" w:rsidRDefault="003C26A7"/>
        </w:tc>
        <w:tc>
          <w:tcPr>
            <w:tcW w:w="1019" w:type="dxa"/>
          </w:tcPr>
          <w:p w:rsidR="003C26A7" w:rsidRDefault="003C26A7"/>
        </w:tc>
        <w:tc>
          <w:tcPr>
            <w:tcW w:w="680" w:type="dxa"/>
          </w:tcPr>
          <w:p w:rsidR="003C26A7" w:rsidRDefault="003C26A7"/>
        </w:tc>
        <w:tc>
          <w:tcPr>
            <w:tcW w:w="580" w:type="dxa"/>
          </w:tcPr>
          <w:p w:rsidR="003C26A7" w:rsidRDefault="003C26A7"/>
        </w:tc>
        <w:tc>
          <w:tcPr>
            <w:tcW w:w="718" w:type="dxa"/>
          </w:tcPr>
          <w:p w:rsidR="003C26A7" w:rsidRDefault="003C26A7"/>
        </w:tc>
        <w:tc>
          <w:tcPr>
            <w:tcW w:w="403" w:type="dxa"/>
          </w:tcPr>
          <w:p w:rsidR="003C26A7" w:rsidRDefault="003C26A7"/>
        </w:tc>
        <w:tc>
          <w:tcPr>
            <w:tcW w:w="975" w:type="dxa"/>
          </w:tcPr>
          <w:p w:rsidR="003C26A7" w:rsidRDefault="003C26A7"/>
        </w:tc>
      </w:tr>
      <w:tr w:rsidR="003C26A7" w:rsidTr="00C14464">
        <w:trPr>
          <w:trHeight w:hRule="exact" w:val="416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C26A7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C26A7" w:rsidRPr="00A07873" w:rsidTr="00C14464">
        <w:trPr>
          <w:trHeight w:hRule="exact" w:val="5532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(2 семестр):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Становление этнографии как науки. Предмет и задачи этнографии.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«этнос». Основные виды классификации народов.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Этно-лингвистический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 России.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Антропологический состав РФ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Историко-культурные группы русских.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Материальная культура русских: сельское хозяйство.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Материальная культура русских: домостроительство, одежда, пища.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Духовная культура русских: традиции, обряды, народные верования.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Влияние христианства на русскую культуру.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Чуваши. Территория расселения, этногенез, материальная и духовная культура.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Марийцы. Территория расселения, этногенез, материальная и духовная культура.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Мордва. Территория расселения, этногенез, материальная культура.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Удмурты. Территория расселения, этногенез, материальная и духовная культура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Традиционная крестьянская архитектура русских.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Духовная культура мордвы.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Татары. Территория расселения, этногенез, основные группы, материальная и духовная культура.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Башкиры. Территория расселения, этногенез, материальная и духовная культура.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Калмыки. Территория расселения, этногенез, материальная и духовная культура.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Коренное население Сибири и малые народы Севера. Языковые группы и антропологические типы.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Коренное население Сибири и малые народы Севера. Специфика материальной культуры.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Духовная культура народов Сибири и Севера.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Народы Северного Кавказа. Языковые группы, антропологические типы, этногенез.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Материальная культура народов Северного Кавказа.</w:t>
            </w:r>
          </w:p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духовной культуры народов Северного Кавказа.</w:t>
            </w:r>
          </w:p>
        </w:tc>
      </w:tr>
      <w:tr w:rsidR="003C26A7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3C26A7" w:rsidRPr="00A07873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C26A7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3C26A7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3C26A7" w:rsidTr="00C14464">
        <w:trPr>
          <w:trHeight w:hRule="exact" w:val="277"/>
        </w:trPr>
        <w:tc>
          <w:tcPr>
            <w:tcW w:w="683" w:type="dxa"/>
          </w:tcPr>
          <w:p w:rsidR="003C26A7" w:rsidRDefault="003C26A7"/>
        </w:tc>
        <w:tc>
          <w:tcPr>
            <w:tcW w:w="259" w:type="dxa"/>
          </w:tcPr>
          <w:p w:rsidR="003C26A7" w:rsidRDefault="003C26A7"/>
        </w:tc>
        <w:tc>
          <w:tcPr>
            <w:tcW w:w="1644" w:type="dxa"/>
          </w:tcPr>
          <w:p w:rsidR="003C26A7" w:rsidRDefault="003C26A7"/>
        </w:tc>
        <w:tc>
          <w:tcPr>
            <w:tcW w:w="1738" w:type="dxa"/>
          </w:tcPr>
          <w:p w:rsidR="003C26A7" w:rsidRDefault="003C26A7"/>
        </w:tc>
        <w:tc>
          <w:tcPr>
            <w:tcW w:w="861" w:type="dxa"/>
          </w:tcPr>
          <w:p w:rsidR="003C26A7" w:rsidRDefault="003C26A7"/>
        </w:tc>
        <w:tc>
          <w:tcPr>
            <w:tcW w:w="626" w:type="dxa"/>
          </w:tcPr>
          <w:p w:rsidR="003C26A7" w:rsidRDefault="003C26A7"/>
        </w:tc>
        <w:tc>
          <w:tcPr>
            <w:tcW w:w="1019" w:type="dxa"/>
          </w:tcPr>
          <w:p w:rsidR="003C26A7" w:rsidRDefault="003C26A7"/>
        </w:tc>
        <w:tc>
          <w:tcPr>
            <w:tcW w:w="680" w:type="dxa"/>
          </w:tcPr>
          <w:p w:rsidR="003C26A7" w:rsidRDefault="003C26A7"/>
        </w:tc>
        <w:tc>
          <w:tcPr>
            <w:tcW w:w="580" w:type="dxa"/>
          </w:tcPr>
          <w:p w:rsidR="003C26A7" w:rsidRDefault="003C26A7"/>
        </w:tc>
        <w:tc>
          <w:tcPr>
            <w:tcW w:w="718" w:type="dxa"/>
          </w:tcPr>
          <w:p w:rsidR="003C26A7" w:rsidRDefault="003C26A7"/>
        </w:tc>
        <w:tc>
          <w:tcPr>
            <w:tcW w:w="403" w:type="dxa"/>
          </w:tcPr>
          <w:p w:rsidR="003C26A7" w:rsidRDefault="003C26A7"/>
        </w:tc>
        <w:tc>
          <w:tcPr>
            <w:tcW w:w="975" w:type="dxa"/>
          </w:tcPr>
          <w:p w:rsidR="003C26A7" w:rsidRDefault="003C26A7"/>
        </w:tc>
      </w:tr>
      <w:tr w:rsidR="003C26A7" w:rsidRPr="00A07873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C26A7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3C26A7" w:rsidTr="00C14464">
        <w:trPr>
          <w:trHeight w:hRule="exact" w:val="277"/>
        </w:trPr>
        <w:tc>
          <w:tcPr>
            <w:tcW w:w="101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3C26A7" w:rsidTr="00C14464">
        <w:trPr>
          <w:trHeight w:hRule="exact" w:val="277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26A7" w:rsidRPr="00A07873" w:rsidTr="00C14464">
        <w:trPr>
          <w:trHeight w:hRule="exact" w:val="697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Абдулкаримов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49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проблемы актуальной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этнополитики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России: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Этносоциология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модернизации современной России: монография</w:t>
            </w:r>
          </w:p>
        </w:tc>
        <w:tc>
          <w:tcPr>
            <w:tcW w:w="26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Весь Мир,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=229819</w:t>
            </w:r>
          </w:p>
        </w:tc>
      </w:tr>
      <w:tr w:rsidR="003C26A7" w:rsidRPr="00A07873" w:rsidTr="00C14464">
        <w:trPr>
          <w:trHeight w:hRule="exact" w:val="1137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Титова Т. А., Козлов В. Е., Фролова Е. В.,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Мухаметзарипов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</w:t>
            </w:r>
          </w:p>
        </w:tc>
        <w:tc>
          <w:tcPr>
            <w:tcW w:w="49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=480107</w:t>
            </w:r>
          </w:p>
        </w:tc>
      </w:tr>
    </w:tbl>
    <w:p w:rsidR="003C26A7" w:rsidRPr="0096061C" w:rsidRDefault="0096061C">
      <w:pPr>
        <w:rPr>
          <w:sz w:val="0"/>
          <w:szCs w:val="0"/>
          <w:lang w:val="ru-RU"/>
        </w:rPr>
      </w:pPr>
      <w:bookmarkStart w:id="0" w:name="_GoBack"/>
      <w:bookmarkEnd w:id="0"/>
      <w:r w:rsidRPr="0096061C">
        <w:rPr>
          <w:lang w:val="ru-RU"/>
        </w:rP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753"/>
        <w:gridCol w:w="1874"/>
        <w:gridCol w:w="1820"/>
        <w:gridCol w:w="3061"/>
        <w:gridCol w:w="1678"/>
        <w:gridCol w:w="990"/>
      </w:tblGrid>
      <w:tr w:rsidR="003C26A7" w:rsidTr="00C14464">
        <w:trPr>
          <w:trHeight w:hRule="exact" w:val="416"/>
        </w:trPr>
        <w:tc>
          <w:tcPr>
            <w:tcW w:w="444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61" w:type="dxa"/>
          </w:tcPr>
          <w:p w:rsidR="003C26A7" w:rsidRDefault="003C26A7"/>
        </w:tc>
        <w:tc>
          <w:tcPr>
            <w:tcW w:w="1678" w:type="dxa"/>
          </w:tcPr>
          <w:p w:rsidR="003C26A7" w:rsidRDefault="003C26A7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C26A7" w:rsidTr="00C1446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C26A7" w:rsidTr="00C14464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3C26A7"/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26A7" w:rsidTr="00C14464">
        <w:trPr>
          <w:trHeight w:hRule="exact" w:val="47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Лобжанидзе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Заяц Д. В.</w:t>
            </w:r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Этнокультурные регионы мира: учебное пособие: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МПГУ;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2013</w:t>
            </w:r>
          </w:p>
        </w:tc>
      </w:tr>
      <w:tr w:rsidR="003C26A7" w:rsidRPr="00A07873" w:rsidTr="00C14464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Этнографическое обозрение: издание Этн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графического Отдела Императорского общества любителей естествознания, антропологии и этнографии, состоящего при Московском университете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=74425</w:t>
            </w:r>
          </w:p>
        </w:tc>
      </w:tr>
      <w:tr w:rsidR="003C26A7" w:rsidRPr="00A07873" w:rsidTr="00C14464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Модельэтническогосознания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=143848</w:t>
            </w:r>
          </w:p>
        </w:tc>
      </w:tr>
      <w:tr w:rsidR="003C26A7" w:rsidRPr="00A07873" w:rsidTr="00C14464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Хитрово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Свет, правда и народы России всех времен, или Полная история русского государства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=450020</w:t>
            </w:r>
          </w:p>
        </w:tc>
      </w:tr>
      <w:tr w:rsidR="003C26A7" w:rsidTr="00C14464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Малявина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Кавказ в культурном пространстве России: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=458069</w:t>
            </w:r>
          </w:p>
        </w:tc>
      </w:tr>
      <w:tr w:rsidR="003C26A7" w:rsidRPr="00A07873" w:rsidTr="00C14464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Default="009606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Этнос и нация: проблемы идентификации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6A7" w:rsidRPr="0096061C" w:rsidRDefault="009606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=210657</w:t>
            </w:r>
          </w:p>
        </w:tc>
      </w:tr>
      <w:tr w:rsidR="00C14464" w:rsidRPr="00C14464" w:rsidTr="00C14464">
        <w:trPr>
          <w:trHeight w:hRule="exact" w:val="45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C14464" w:rsidRDefault="00C14464" w:rsidP="00C14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C144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6.1.3. Методический комплекс</w:t>
            </w:r>
          </w:p>
        </w:tc>
      </w:tr>
      <w:tr w:rsidR="00C14464" w:rsidRPr="00A07873" w:rsidTr="00C14464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C14464" w:rsidRDefault="00C14464" w:rsidP="00C144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этнология России: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=499565</w:t>
            </w:r>
          </w:p>
        </w:tc>
      </w:tr>
      <w:tr w:rsidR="00C14464" w:rsidRPr="00A07873" w:rsidTr="00C1446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14464" w:rsidRPr="00A07873" w:rsidTr="00C14464">
        <w:trPr>
          <w:trHeight w:hRule="exact" w:val="91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Этнология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Институт театра, Кафедра режиссуры театрализованных представлений и праздников и др. - Кемерово :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- 35 с.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C14464" w:rsidRPr="00A07873" w:rsidTr="00C14464">
        <w:trPr>
          <w:trHeight w:hRule="exact" w:val="47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А.П. Основы этнологии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А.П.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Т.Г.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spellStart"/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- 351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Cogitoergosum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5-238-00583-0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14464" w:rsidRPr="00A07873" w:rsidTr="00C14464">
        <w:trPr>
          <w:trHeight w:hRule="exact" w:val="47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Н.В. Современная антропология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Н.В.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2014. - 624 с. - (Новая университетская книга).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978-5-98704-658-</w:t>
            </w:r>
            <w:proofErr w:type="gram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14464" w:rsidTr="00C1446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14464" w:rsidTr="00C14464">
        <w:trPr>
          <w:trHeight w:hRule="exact" w:val="279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C14464" w:rsidTr="00C1446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C14464" w:rsidTr="00C14464">
        <w:trPr>
          <w:trHeight w:hRule="exact" w:val="279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C14464" w:rsidTr="00C14464">
        <w:trPr>
          <w:trHeight w:hRule="exact" w:val="277"/>
        </w:trPr>
        <w:tc>
          <w:tcPr>
            <w:tcW w:w="753" w:type="dxa"/>
          </w:tcPr>
          <w:p w:rsidR="00C14464" w:rsidRDefault="00C14464" w:rsidP="00C14464"/>
        </w:tc>
        <w:tc>
          <w:tcPr>
            <w:tcW w:w="1874" w:type="dxa"/>
          </w:tcPr>
          <w:p w:rsidR="00C14464" w:rsidRDefault="00C14464" w:rsidP="00C14464"/>
        </w:tc>
        <w:tc>
          <w:tcPr>
            <w:tcW w:w="1820" w:type="dxa"/>
          </w:tcPr>
          <w:p w:rsidR="00C14464" w:rsidRDefault="00C14464" w:rsidP="00C14464"/>
        </w:tc>
        <w:tc>
          <w:tcPr>
            <w:tcW w:w="3061" w:type="dxa"/>
          </w:tcPr>
          <w:p w:rsidR="00C14464" w:rsidRDefault="00C14464" w:rsidP="00C14464"/>
        </w:tc>
        <w:tc>
          <w:tcPr>
            <w:tcW w:w="1678" w:type="dxa"/>
          </w:tcPr>
          <w:p w:rsidR="00C14464" w:rsidRDefault="00C14464" w:rsidP="00C14464"/>
        </w:tc>
        <w:tc>
          <w:tcPr>
            <w:tcW w:w="990" w:type="dxa"/>
          </w:tcPr>
          <w:p w:rsidR="00C14464" w:rsidRDefault="00C14464" w:rsidP="00C14464"/>
        </w:tc>
      </w:tr>
      <w:tr w:rsidR="00C14464" w:rsidRPr="00A07873" w:rsidTr="00C1446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14464" w:rsidRPr="00A07873" w:rsidTr="00C14464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чтения лекций и проведения практических занятий.</w:t>
            </w:r>
          </w:p>
        </w:tc>
      </w:tr>
      <w:tr w:rsidR="00C14464" w:rsidRPr="00A07873" w:rsidTr="00C14464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C14464" w:rsidRPr="00A07873" w:rsidTr="00C14464">
        <w:trPr>
          <w:trHeight w:hRule="exact" w:val="279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Default="00C14464" w:rsidP="00C144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C14464" w:rsidRPr="00A07873" w:rsidTr="00C14464">
        <w:trPr>
          <w:trHeight w:hRule="exact" w:val="277"/>
        </w:trPr>
        <w:tc>
          <w:tcPr>
            <w:tcW w:w="753" w:type="dxa"/>
          </w:tcPr>
          <w:p w:rsidR="00C14464" w:rsidRPr="0096061C" w:rsidRDefault="00C14464" w:rsidP="00C14464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C14464" w:rsidRPr="0096061C" w:rsidRDefault="00C14464" w:rsidP="00C14464">
            <w:pPr>
              <w:rPr>
                <w:lang w:val="ru-RU"/>
              </w:rPr>
            </w:pPr>
          </w:p>
        </w:tc>
        <w:tc>
          <w:tcPr>
            <w:tcW w:w="1820" w:type="dxa"/>
          </w:tcPr>
          <w:p w:rsidR="00C14464" w:rsidRPr="0096061C" w:rsidRDefault="00C14464" w:rsidP="00C14464">
            <w:pPr>
              <w:rPr>
                <w:lang w:val="ru-RU"/>
              </w:rPr>
            </w:pPr>
          </w:p>
        </w:tc>
        <w:tc>
          <w:tcPr>
            <w:tcW w:w="3061" w:type="dxa"/>
          </w:tcPr>
          <w:p w:rsidR="00C14464" w:rsidRPr="0096061C" w:rsidRDefault="00C14464" w:rsidP="00C14464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C14464" w:rsidRPr="0096061C" w:rsidRDefault="00C14464" w:rsidP="00C14464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C14464" w:rsidRPr="0096061C" w:rsidRDefault="00C14464" w:rsidP="00C14464">
            <w:pPr>
              <w:rPr>
                <w:lang w:val="ru-RU"/>
              </w:rPr>
            </w:pPr>
          </w:p>
        </w:tc>
      </w:tr>
      <w:tr w:rsidR="00C14464" w:rsidRPr="00A07873" w:rsidTr="00C14464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14464" w:rsidRPr="00A07873" w:rsidTr="00C14464">
        <w:trPr>
          <w:trHeight w:hRule="exact" w:val="113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14464" w:rsidRPr="0096061C" w:rsidRDefault="00C14464" w:rsidP="00C144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606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3C26A7" w:rsidRPr="0096061C" w:rsidRDefault="003C26A7">
      <w:pPr>
        <w:rPr>
          <w:lang w:val="ru-RU"/>
        </w:rPr>
      </w:pPr>
    </w:p>
    <w:sectPr w:rsidR="003C26A7" w:rsidRPr="0096061C" w:rsidSect="00BC5D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C26A7"/>
    <w:rsid w:val="0096061C"/>
    <w:rsid w:val="00A07873"/>
    <w:rsid w:val="00BC5D72"/>
    <w:rsid w:val="00C14464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2338</Words>
  <Characters>13329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ИП-15_plx_Этнография народов России_</vt:lpstr>
      <vt:lpstr>Лист1</vt:lpstr>
    </vt:vector>
  </TitlesOfParts>
  <Company/>
  <LinksUpToDate>false</LinksUpToDate>
  <CharactersWithSpaces>15636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ИП-15_plx_Этнография народов России_</dc:title>
  <dc:creator>FastReport.NET</dc:creator>
  <cp:lastModifiedBy>sony</cp:lastModifiedBy>
  <cp:revision>6</cp:revision>
  <dcterms:created xsi:type="dcterms:W3CDTF">2019-06-18T20:47:00Z</dcterms:created>
  <dcterms:modified xsi:type="dcterms:W3CDTF">2019-07-04T19:34:00Z</dcterms:modified>
</cp:coreProperties>
</file>